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5"/>
        <w:gridCol w:w="744"/>
        <w:gridCol w:w="1027"/>
        <w:gridCol w:w="981"/>
        <w:gridCol w:w="596"/>
        <w:gridCol w:w="638"/>
        <w:gridCol w:w="331"/>
        <w:gridCol w:w="1654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38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5F3C8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014A3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B73AB9" w:rsidRDefault="001A1A87" w:rsidP="00331EA5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331EA5">
              <w:rPr>
                <w:rFonts w:ascii="Candara" w:hAnsi="Candara"/>
                <w:iCs/>
                <w:color w:val="FF5050"/>
                <w:sz w:val="22"/>
                <w:szCs w:val="22"/>
              </w:rPr>
              <w:t>Michael Ende</w:t>
            </w:r>
            <w:r w:rsidR="00EA6E84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331EA5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Tur Tur</w:t>
            </w:r>
            <w:r w:rsidR="003651BD" w:rsidRPr="00B73AB9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 xml:space="preserve"> </w:t>
            </w:r>
            <w:r w:rsidR="003651BD" w:rsidRPr="00B73AB9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 xml:space="preserve">(ulomak iz </w:t>
            </w:r>
            <w:r w:rsidR="00EA6E84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>romana</w:t>
            </w:r>
            <w:r w:rsidR="00331EA5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331EA5" w:rsidRPr="00331EA5">
              <w:rPr>
                <w:rFonts w:ascii="Candara" w:hAnsi="Candara"/>
                <w:b w:val="0"/>
                <w:i/>
                <w:iCs/>
                <w:color w:val="000000" w:themeColor="text1"/>
                <w:sz w:val="22"/>
                <w:szCs w:val="22"/>
              </w:rPr>
              <w:t>Jim Gumb i strojovođa Lukas</w:t>
            </w:r>
            <w:r w:rsidR="00EA6E84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1A1A87" w:rsidTr="0038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014A3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B73AB9" w:rsidRDefault="00014A31" w:rsidP="00CF189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B73AB9" w:rsidRDefault="00F86DA1" w:rsidP="00CF18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651BD"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B73AB9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i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rad u paru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B73AB9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8E78D2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3865E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3865E4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7CE" w:rsidRPr="003477CE" w:rsidRDefault="003477CE" w:rsidP="003477CE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477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3477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>OŠ HJ B.5.1. Učenik obrazlaže doživljaj književnoga teksta, objašnjava uočene ideje</w:t>
            </w:r>
          </w:p>
          <w:p w:rsidR="003477CE" w:rsidRPr="003477CE" w:rsidRDefault="003477CE" w:rsidP="003477CE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477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povezujući tekst sa svijetom oko sebe.</w:t>
            </w:r>
          </w:p>
          <w:p w:rsidR="003477CE" w:rsidRPr="003477CE" w:rsidRDefault="003477CE" w:rsidP="003477CE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477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3477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 xml:space="preserve">OŠ HJ B.5.2. Učenik razlikuje temeljna žanrovska obilježja književnoga teksta; primjenjuje </w:t>
            </w:r>
          </w:p>
          <w:p w:rsidR="003477CE" w:rsidRDefault="003477CE" w:rsidP="003477CE">
            <w:pPr>
              <w:pStyle w:val="ListParagraph"/>
              <w:ind w:left="360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</w:t>
            </w:r>
            <w:r w:rsidRPr="003477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temeljna književnoteorijska znanja: </w:t>
            </w:r>
            <w:r w:rsidRPr="00B73AB9">
              <w:rPr>
                <w:rFonts w:ascii="Candara" w:hAnsi="Candara" w:cs="Calibri"/>
                <w:b w:val="0"/>
                <w:sz w:val="22"/>
                <w:szCs w:val="22"/>
              </w:rPr>
              <w:t xml:space="preserve">određuje temu književnoga ulomka,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navodi primjere</w:t>
            </w:r>
          </w:p>
          <w:p w:rsidR="003477CE" w:rsidRDefault="003477CE" w:rsidP="003477CE">
            <w:pPr>
              <w:pStyle w:val="ListParagraph"/>
              <w:ind w:left="360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     različitih pripovjednih tehnika zastupljenih u ulomku, karakterizira lik na temelju njegova</w:t>
            </w:r>
          </w:p>
          <w:p w:rsidR="003865E4" w:rsidRPr="003477CE" w:rsidRDefault="003477CE" w:rsidP="003477CE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     izgleda, postupaka i govora.</w:t>
            </w:r>
          </w:p>
        </w:tc>
      </w:tr>
      <w:tr w:rsidR="003865E4" w:rsidTr="00DF50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865E4" w:rsidRPr="001A1A87" w:rsidRDefault="003865E4" w:rsidP="003865E4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teme</w:t>
            </w:r>
          </w:p>
        </w:tc>
      </w:tr>
      <w:tr w:rsidR="003865E4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7CE" w:rsidRPr="003477CE" w:rsidRDefault="003477CE" w:rsidP="003477CE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3477CE">
              <w:rPr>
                <w:rFonts w:ascii="Candara" w:hAnsi="Candara"/>
                <w:b w:val="0"/>
                <w:bCs w:val="0"/>
                <w:sz w:val="22"/>
                <w:szCs w:val="22"/>
              </w:rPr>
              <w:t>Navodi temeljna žanrovska obilježja proznoga teksta i epike kao književnoga roda.</w:t>
            </w:r>
          </w:p>
          <w:p w:rsidR="003477CE" w:rsidRPr="003477CE" w:rsidRDefault="003477CE" w:rsidP="003477CE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3477CE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Izdvaja iz ulomka primjere 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različitih pripovjednih tehnika</w:t>
            </w:r>
            <w:r w:rsidRPr="003477CE"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</w:p>
          <w:p w:rsidR="003477CE" w:rsidRDefault="003477CE" w:rsidP="003477CE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Karakterizira lik na temelju njihova izgleda, postupaka i govora.</w:t>
            </w:r>
          </w:p>
          <w:p w:rsidR="003477CE" w:rsidRPr="003477CE" w:rsidRDefault="003477CE" w:rsidP="003477CE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Povezuje</w:t>
            </w:r>
            <w:r w:rsidRPr="003477CE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vrijednosti književnoga teksta sa stvarnošću opisujući primjere u kojima je strah od nepoznatoga uzrok predrasudama i pogrešnim zaključcima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</w:p>
          <w:p w:rsidR="003865E4" w:rsidRPr="00FD4E6B" w:rsidRDefault="003477CE" w:rsidP="003477CE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3477CE">
              <w:rPr>
                <w:rFonts w:ascii="Candara" w:hAnsi="Candara"/>
                <w:b w:val="0"/>
                <w:bCs w:val="0"/>
                <w:sz w:val="22"/>
                <w:szCs w:val="22"/>
              </w:rPr>
              <w:t>Prepoznaje glavnu ideju i problematiku književnoga teksta na temelju koje oblikuje osnovnu misao.</w:t>
            </w:r>
            <w:r w:rsidR="003865E4"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3865E4" w:rsidTr="00DF50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865E4" w:rsidRPr="00AC79F3" w:rsidRDefault="003865E4" w:rsidP="003865E4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aktivnosti</w:t>
            </w:r>
          </w:p>
        </w:tc>
      </w:tr>
      <w:tr w:rsidR="003865E4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7CE" w:rsidRPr="003477CE" w:rsidRDefault="003477CE" w:rsidP="003477C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477CE"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:rsidR="003477CE" w:rsidRPr="003477CE" w:rsidRDefault="00A923FE" w:rsidP="003477C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3477CE" w:rsidRPr="003477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sposobnost čitanja s razumijevanjem i usmjerenoga čitanja</w:t>
            </w:r>
          </w:p>
          <w:p w:rsidR="003477CE" w:rsidRPr="003477CE" w:rsidRDefault="00A923FE" w:rsidP="003477C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3477CE" w:rsidRPr="003477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iznositi svoja zapažanja i stavove potaknute književnim tekstom</w:t>
            </w:r>
          </w:p>
          <w:p w:rsidR="003477CE" w:rsidRPr="003477CE" w:rsidRDefault="00A923FE" w:rsidP="003477C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3477CE" w:rsidRPr="003477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sposobnost samostalnoga rada na književnome tekstu</w:t>
            </w:r>
            <w:r w:rsidR="003477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;</w:t>
            </w:r>
            <w:r w:rsidR="003477CE" w:rsidRPr="003477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otkrivati na temelju</w:t>
            </w:r>
          </w:p>
          <w:p w:rsidR="003477CE" w:rsidRPr="003477CE" w:rsidRDefault="003477CE" w:rsidP="003477C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477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postupaka likova njihove osobine</w:t>
            </w:r>
          </w:p>
          <w:p w:rsidR="003477CE" w:rsidRDefault="00A923FE" w:rsidP="003477C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3477CE" w:rsidRPr="003477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477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povezati situaciju iz ulomka sa situacijom iz života u kojoj je trebao pobijediti strah od</w:t>
            </w:r>
          </w:p>
          <w:p w:rsidR="003477CE" w:rsidRDefault="003477CE" w:rsidP="003477C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nepoznatoga kako bi ostvario željeni cilj</w:t>
            </w:r>
          </w:p>
          <w:p w:rsidR="003477CE" w:rsidRDefault="00A923FE" w:rsidP="003477CE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–</w:t>
            </w:r>
            <w:r w:rsidR="003477CE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</w:t>
            </w:r>
            <w:r w:rsidR="003477CE" w:rsidRPr="00B73AB9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razvijati komunikacijske vještine iznoseći svoja iskustva o </w:t>
            </w:r>
            <w:r w:rsidR="003477CE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situacijama u kojima nas strah od</w:t>
            </w:r>
          </w:p>
          <w:p w:rsidR="003477CE" w:rsidRDefault="003477CE" w:rsidP="003477CE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nepoznatoga sputava u ostvarivanju želja i ciljeva te </w:t>
            </w:r>
            <w:r w:rsidRPr="00B73AB9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razmjenjivati iskustva o spomenutoj temi </w:t>
            </w: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s</w:t>
            </w:r>
          </w:p>
          <w:p w:rsidR="003865E4" w:rsidRPr="003477CE" w:rsidRDefault="003477CE" w:rsidP="003477C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ostalim učenicima</w:t>
            </w: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776F0" w:rsidTr="003865E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B73AB9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B73AB9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38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F7FF7" w:rsidRDefault="00E61EAF" w:rsidP="00A4134F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</w:rPr>
              <w:t xml:space="preserve">Razgovor o </w:t>
            </w:r>
            <w:r w:rsidR="00A4134F">
              <w:rPr>
                <w:rFonts w:ascii="Candara" w:hAnsi="Candara" w:cs="Arial"/>
                <w:color w:val="000000" w:themeColor="text1"/>
                <w:sz w:val="22"/>
              </w:rPr>
              <w:t xml:space="preserve">značenju izreke </w:t>
            </w:r>
            <w:r w:rsidR="00A4134F">
              <w:rPr>
                <w:rFonts w:ascii="Candara" w:hAnsi="Candara" w:cs="Arial"/>
                <w:i/>
                <w:color w:val="000000" w:themeColor="text1"/>
                <w:sz w:val="22"/>
              </w:rPr>
              <w:t>U strahu su velike oči</w:t>
            </w:r>
            <w:r w:rsidR="00014A31">
              <w:rPr>
                <w:rFonts w:ascii="Candara" w:hAnsi="Candara" w:cs="Arial"/>
                <w:i/>
                <w:color w:val="000000" w:themeColor="text1"/>
                <w:sz w:val="22"/>
              </w:rPr>
              <w:t>.</w:t>
            </w:r>
            <w:r w:rsidR="00A4134F">
              <w:rPr>
                <w:rFonts w:ascii="Candara" w:hAnsi="Candara" w:cs="Arial"/>
                <w:i/>
                <w:color w:val="000000" w:themeColor="text1"/>
                <w:sz w:val="22"/>
              </w:rPr>
              <w:t xml:space="preserve"> </w:t>
            </w:r>
            <w:r w:rsidR="00A4134F">
              <w:rPr>
                <w:rFonts w:ascii="Candara" w:hAnsi="Candara" w:cs="Arial"/>
                <w:color w:val="000000" w:themeColor="text1"/>
                <w:sz w:val="22"/>
              </w:rPr>
              <w:t xml:space="preserve">i situacijama u kojima smo nekoga zbog straha pogrešno doživjeli (učitelja/učiteljicu, novoga učenika/učenicu). </w:t>
            </w:r>
            <w:r w:rsidR="003651BD">
              <w:rPr>
                <w:rFonts w:ascii="Candara" w:hAnsi="Candara" w:cs="Arial"/>
                <w:i/>
                <w:color w:val="000000" w:themeColor="text1"/>
                <w:sz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014A3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Pr="00B73AB9" w:rsidRDefault="00014A3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3865E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B73AB9" w:rsidRDefault="001F7F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B73AB9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B73AB9" w:rsidRDefault="00FA51F6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20</w:t>
            </w:r>
            <w:r w:rsidR="00A776F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 w:rsidP="00FA51F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86DA1" w:rsidRDefault="001F7FF7" w:rsidP="001F7FF7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3651B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>Najava i lokalizacija ulomka</w:t>
            </w:r>
            <w:r w:rsidR="00F86DA1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3651B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F86DA1" w:rsidRPr="00B73AB9" w:rsidRDefault="00F86DA1" w:rsidP="001F7FF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014A3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udžbenik, </w:t>
            </w:r>
            <w:r w:rsidR="00A4134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2. dio</w:t>
            </w:r>
            <w:r w:rsidR="00014A3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1F7FF7" w:rsidRDefault="001F7FF7" w:rsidP="001F7FF7">
            <w:pPr>
              <w:spacing w:line="276" w:lineRule="auto"/>
              <w:rPr>
                <w:rFonts w:cs="Calibri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</w:t>
            </w:r>
            <w:r w:rsidR="000E792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slušanja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iznose dojmove </w:t>
            </w:r>
            <w:r w:rsidR="000E792D">
              <w:rPr>
                <w:rFonts w:ascii="Candara" w:hAnsi="Candara" w:cs="Arial"/>
                <w:sz w:val="22"/>
                <w:szCs w:val="22"/>
                <w:lang w:eastAsia="en-US"/>
              </w:rPr>
              <w:t>odgovarajući na pitanja: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A4134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Na koje se likove može primijeniti izreka: U strahu su velike oči? Je li Jimov strah bio utemeljen? Objasni.</w:t>
            </w:r>
          </w:p>
          <w:p w:rsid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dojmova slijedi interpretacija ulomka. U prvome dijelu interpretacije provjerava se razumijevanje </w:t>
            </w:r>
            <w:r w:rsidR="006F0EB9">
              <w:rPr>
                <w:rFonts w:ascii="Candara" w:hAnsi="Candara" w:cs="Arial"/>
                <w:sz w:val="22"/>
                <w:szCs w:val="22"/>
                <w:lang w:eastAsia="en-US"/>
              </w:rPr>
              <w:t>ulomka</w:t>
            </w:r>
            <w:r w:rsidR="00FA51F6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A4134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Koga upoznaješ na početku ulomka? Po čemu je Tur Tur neobičan? Kako se, nakon što ugledaju diva, osjećaju Lukas i Jim?</w:t>
            </w:r>
            <w:r w:rsidR="00082C4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Čime je Tur Tur dao naslutiti da nije opasan? Što je Lukasa potaknulo da krene divu ususret? Kako je ohrabrio </w:t>
            </w:r>
            <w:r w:rsidR="00082C4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lastRenderedPageBreak/>
              <w:t>Jima da krene s njim? Što se dogodilo kad im se div približio?</w:t>
            </w:r>
          </w:p>
          <w:p w:rsidR="006F0EB9" w:rsidRPr="006F0EB9" w:rsidRDefault="006F0EB9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Razumijevanje slušanoga/pročitanoga ulomka može se provjeriti i kvizom 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(digitalni udžbenik</w:t>
            </w: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,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 2. dio,</w:t>
            </w: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rubrika</w:t>
            </w: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 </w:t>
            </w:r>
            <w:r w:rsidRPr="00641E98">
              <w:rPr>
                <w:rFonts w:ascii="Candara" w:hAnsi="Candara" w:cs="Arial"/>
                <w:i/>
                <w:sz w:val="22"/>
                <w:szCs w:val="22"/>
                <w:shd w:val="clear" w:color="auto" w:fill="FF8F92"/>
                <w:lang w:eastAsia="en-US"/>
              </w:rPr>
              <w:t>Umjetnost riječi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)</w:t>
            </w: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.</w:t>
            </w:r>
          </w:p>
          <w:p w:rsidR="00082C4D" w:rsidRPr="00082C4D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pitanjima potaknuti da </w:t>
            </w:r>
            <w:r w:rsidR="00082C4D">
              <w:rPr>
                <w:rFonts w:ascii="Candara" w:hAnsi="Candara" w:cs="Arial"/>
                <w:sz w:val="22"/>
                <w:szCs w:val="22"/>
                <w:lang w:eastAsia="en-US"/>
              </w:rPr>
              <w:t>uoče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CC71C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kako </w:t>
            </w:r>
            <w:r w:rsidR="00082C4D">
              <w:rPr>
                <w:rFonts w:ascii="Candara" w:hAnsi="Candara" w:cs="Arial"/>
                <w:sz w:val="22"/>
                <w:szCs w:val="22"/>
                <w:lang w:eastAsia="en-US"/>
              </w:rPr>
              <w:t>se Jim Gumb bojao diva samo na temelju njegova izgleda te kako je straha nestalo kad su se upoznali. Na temelju riječi koje Lukas upućuje Jimu (</w:t>
            </w:r>
            <w:r w:rsidR="00082C4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Kad se bojiš, većina se stvari čini mnogo gorima nego što uistinu jesu.</w:t>
            </w:r>
            <w:r w:rsidR="00082C4D">
              <w:rPr>
                <w:rFonts w:ascii="Candara" w:hAnsi="Candara" w:cs="Arial"/>
                <w:sz w:val="22"/>
                <w:szCs w:val="22"/>
                <w:lang w:eastAsia="en-US"/>
              </w:rPr>
              <w:t>) učenici zaključuju zašto ne treba donositi ishitrene zaključke te kako treba postupati kad se suočavamo s nepoznatim.</w:t>
            </w:r>
          </w:p>
          <w:p w:rsidR="006F0EB9" w:rsidRDefault="00082C4D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provjere razumijevanja </w:t>
            </w:r>
            <w:r w:rsidR="006F0E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slušanoga/pročitanoga ulomka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određuju temu ulomka, izdvajaju likove, opisuju ih na temelju njihova izgleda, govora i postupaka. Uočavaju različite pripovjedne tehnike u ulomku. </w:t>
            </w:r>
          </w:p>
          <w:p w:rsidR="001F7FF7" w:rsidRPr="00082C4D" w:rsidRDefault="0052458B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drugome dijelu interpretacije učenike pitanjima potaknuti da povežu svoje iskustvo s temom ulomka i predlože načine na koje </w:t>
            </w:r>
            <w:r w:rsidR="00082C4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mogu svladati strah od nepoznatoga: </w:t>
            </w:r>
            <w:r w:rsidR="00082C4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Kako bi ti postupio</w:t>
            </w:r>
            <w:r w:rsidR="006F0EB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/postupila</w:t>
            </w:r>
            <w:r w:rsidR="00082C4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na Jimovu mjestu? Jesi li kada bio/bila u prilici pobijediti strah</w:t>
            </w:r>
            <w:r w:rsidR="006F0EB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od nepoznatoga? Na koji način? Kako si se tada osjećao/osjećala? Zašto je važno ne donositi zaključke na temelju površnih saznanja?</w:t>
            </w:r>
          </w:p>
          <w:p w:rsidR="003261AA" w:rsidRPr="00B73AB9" w:rsidRDefault="0052458B" w:rsidP="006F0EB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Odgovori na navedena pitanja bit će smjernica za oblikovanje </w:t>
            </w:r>
            <w:r w:rsidR="006F0EB9">
              <w:rPr>
                <w:rFonts w:ascii="Candara" w:hAnsi="Candara" w:cs="Arial"/>
                <w:sz w:val="22"/>
                <w:szCs w:val="22"/>
                <w:lang w:eastAsia="en-US"/>
              </w:rPr>
              <w:t>osnovne misli ovoga ulomka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E78D2" w:rsidRDefault="008E78D2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8E78D2" w:rsidRDefault="008E78D2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014A31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73AB9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nome</w:t>
            </w:r>
          </w:p>
          <w:p w:rsidR="00A776F0" w:rsidRPr="00B73AB9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A51F6" w:rsidRPr="00B73AB9" w:rsidRDefault="00014A31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FA51F6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FA51F6" w:rsidRPr="00B73AB9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9D62B2" w:rsidRDefault="009D62B2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014A31" w:rsidP="00FA51F6">
            <w:pPr>
              <w:pStyle w:val="ListParagraph"/>
              <w:ind w:left="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razgova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 i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razmjenjuje  mišljenje</w:t>
            </w: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D62B2" w:rsidRDefault="009D62B2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D62B2" w:rsidRDefault="009D62B2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014A31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014A31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0E792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  <w:p w:rsidR="007104B0" w:rsidRPr="00B73AB9" w:rsidRDefault="007104B0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Tr="0038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B73AB9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Pr="00B73AB9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Default="006F0EB9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Ponavljamo književne pojmove (pripovjedne tehnike; karakterizacija lika) pomoću prezentacije </w:t>
            </w:r>
            <w:r w:rsidRPr="006F0EB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Tur Tur – učimo književne </w:t>
            </w:r>
            <w:r w:rsidRPr="006F0E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pojmove, 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digitalni udžbenik</w:t>
            </w: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,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 2. dio,</w:t>
            </w: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 xml:space="preserve">rubrika </w:t>
            </w:r>
            <w:r w:rsidRPr="00641E98">
              <w:rPr>
                <w:rFonts w:ascii="Candara" w:hAnsi="Candara" w:cs="Arial"/>
                <w:i/>
                <w:sz w:val="22"/>
                <w:szCs w:val="22"/>
                <w:shd w:val="clear" w:color="auto" w:fill="FF8F92"/>
                <w:lang w:eastAsia="en-US"/>
              </w:rPr>
              <w:t>Umjetnost riječi</w:t>
            </w:r>
            <w:r w:rsidRPr="00641E98">
              <w:rPr>
                <w:rFonts w:ascii="Candara" w:hAnsi="Candara" w:cs="Arial"/>
                <w:sz w:val="22"/>
                <w:szCs w:val="22"/>
                <w:shd w:val="clear" w:color="auto" w:fill="FF8F92"/>
                <w:lang w:eastAsia="en-US"/>
              </w:rPr>
              <w:t>.</w:t>
            </w:r>
          </w:p>
          <w:p w:rsidR="00FA51F6" w:rsidRDefault="00FA51F6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</w:p>
          <w:p w:rsidR="001F7FF7" w:rsidRDefault="00FA51F6" w:rsidP="001F7FF7">
            <w:pPr>
              <w:spacing w:line="276" w:lineRule="auto"/>
              <w:rPr>
                <w:rFonts w:ascii="Candara" w:hAnsi="Candara" w:cs="Calibri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u w:val="single"/>
                <w:lang w:eastAsia="en-US"/>
              </w:rPr>
              <w:t>Zadatak za rad u paru</w:t>
            </w:r>
            <w:r w:rsidR="001F7FF7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</w:t>
            </w:r>
          </w:p>
          <w:p w:rsidR="00641E98" w:rsidRPr="00641E98" w:rsidRDefault="00FA0270" w:rsidP="009D62B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Strah nas ponekad može spasiti od opasnosti. Navedite dvije situacije</w:t>
            </w:r>
            <w:r w:rsidR="009D62B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kojima je važno biti oprezan.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D62B2" w:rsidRDefault="009D62B2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9D62B2" w:rsidRDefault="009D62B2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9D62B2" w:rsidRDefault="009D62B2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9D62B2" w:rsidRDefault="009D62B2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9D62B2" w:rsidRDefault="009D62B2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9D62B2" w:rsidRDefault="009D62B2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184C1B" w:rsidRPr="000E792D" w:rsidRDefault="00014A31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razgova</w:t>
            </w:r>
            <w:r w:rsidR="000E792D" w:rsidRPr="000E792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ra i razmjenjuje  mišljenje</w:t>
            </w:r>
          </w:p>
        </w:tc>
      </w:tr>
      <w:tr w:rsidR="00641E98" w:rsidTr="003865E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41E98" w:rsidRPr="00B73AB9" w:rsidRDefault="00641E98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41E98" w:rsidRDefault="00FA0270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lang w:eastAsia="en-US"/>
              </w:rPr>
              <w:t>Nakon upoznavanja Tur Tur je Jima Gumba, strojovođu Lukasa i lokomotivu Emmu pozvao u svoj dom. Ispripovijedaj u desetak rečenica što se ondje dogodilo.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41E98" w:rsidRPr="00B73AB9" w:rsidRDefault="00641E98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8B4556" w:rsidTr="0038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B73AB9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B73AB9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270" w:rsidRPr="00FA0270" w:rsidRDefault="00014A31" w:rsidP="00FA0270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FA0270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FA0270" w:rsidRPr="00FA0270">
              <w:rPr>
                <w:rFonts w:ascii="Candara" w:hAnsi="Candara" w:cstheme="minorHAnsi"/>
                <w:b w:val="0"/>
                <w:sz w:val="22"/>
                <w:szCs w:val="22"/>
              </w:rPr>
              <w:t>osigurati dodatno vrijeme za snalaženje u tekstu</w:t>
            </w:r>
          </w:p>
          <w:p w:rsidR="00FA0270" w:rsidRPr="00FA0270" w:rsidRDefault="00014A31" w:rsidP="00FA0270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FA0270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FA0270" w:rsidRPr="00FA0270">
              <w:rPr>
                <w:rFonts w:ascii="Candara" w:hAnsi="Candara" w:cstheme="minorHAnsi"/>
                <w:b w:val="0"/>
                <w:sz w:val="22"/>
                <w:szCs w:val="22"/>
              </w:rPr>
              <w:t>osigurati učeniku pomoć učenika u klupi</w:t>
            </w:r>
          </w:p>
          <w:p w:rsidR="00FA51F6" w:rsidRPr="00573B08" w:rsidRDefault="00014A31" w:rsidP="00FA0270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FA0270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FA0270" w:rsidRPr="00FA0270">
              <w:rPr>
                <w:rFonts w:ascii="Candara" w:hAnsi="Candara" w:cstheme="minorHAnsi"/>
                <w:b w:val="0"/>
                <w:sz w:val="22"/>
                <w:szCs w:val="22"/>
              </w:rPr>
              <w:t>uputiti učenika u digitalni udžbenik (</w:t>
            </w:r>
            <w:r w:rsidR="00FA0270" w:rsidRPr="00014A31">
              <w:rPr>
                <w:rFonts w:ascii="Candara" w:hAnsi="Candara" w:cstheme="minorHAnsi"/>
                <w:b w:val="0"/>
                <w:color w:val="0070C0"/>
                <w:sz w:val="22"/>
                <w:szCs w:val="22"/>
                <w:u w:val="single"/>
              </w:rPr>
              <w:t>www.e</w:t>
            </w:r>
            <w:bookmarkStart w:id="0" w:name="_GoBack"/>
            <w:r w:rsidR="00FA0270" w:rsidRPr="00014A31">
              <w:rPr>
                <w:rFonts w:ascii="Candara" w:hAnsi="Candara" w:cstheme="minorHAnsi"/>
                <w:b w:val="0"/>
                <w:color w:val="0070C0"/>
                <w:sz w:val="22"/>
                <w:szCs w:val="22"/>
                <w:u w:val="single"/>
              </w:rPr>
              <w:t>-</w:t>
            </w:r>
            <w:bookmarkEnd w:id="0"/>
            <w:r w:rsidR="00FA0270" w:rsidRPr="00014A31">
              <w:rPr>
                <w:rFonts w:ascii="Candara" w:hAnsi="Candara" w:cstheme="minorHAnsi"/>
                <w:b w:val="0"/>
                <w:color w:val="0070C0"/>
                <w:sz w:val="22"/>
                <w:szCs w:val="22"/>
                <w:u w:val="single"/>
              </w:rPr>
              <w:t>sfera.hr</w:t>
            </w:r>
            <w:r w:rsidR="00FA0270" w:rsidRPr="00FA0270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) u rubriku </w:t>
            </w:r>
            <w:r w:rsidR="00FA0270" w:rsidRPr="00FA0270"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Zvučni zapis</w:t>
            </w:r>
            <w:r w:rsidR="00FA0270" w:rsidRPr="00FA0270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i </w:t>
            </w:r>
            <w:r w:rsidR="00FA0270" w:rsidRPr="00FA0270"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Umjetnost riječi</w:t>
            </w:r>
            <w:r w:rsidR="00FA0270" w:rsidRPr="00FA0270"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</w:p>
        </w:tc>
      </w:tr>
      <w:tr w:rsidR="00E937E9" w:rsidTr="003865E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014A3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0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014A3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014A31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38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0270" w:rsidRPr="00FA0270" w:rsidRDefault="00014A31" w:rsidP="00FA0270">
            <w:pPr>
              <w:pStyle w:val="NormalWeb"/>
              <w:shd w:val="clear" w:color="auto" w:fill="FFFFFF" w:themeFill="background1"/>
              <w:spacing w:after="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>–</w:t>
            </w:r>
            <w:r w:rsidR="00FA0270">
              <w:rPr>
                <w:rFonts w:ascii="Candara" w:hAnsi="Candara" w:cs="Open Sans"/>
                <w:sz w:val="22"/>
                <w:szCs w:val="22"/>
              </w:rPr>
              <w:t xml:space="preserve"> </w:t>
            </w:r>
            <w:r w:rsidR="00FA0270" w:rsidRPr="00FA0270">
              <w:rPr>
                <w:rFonts w:ascii="Candara" w:hAnsi="Candara" w:cs="Open Sans"/>
                <w:sz w:val="22"/>
                <w:szCs w:val="22"/>
              </w:rPr>
              <w:t xml:space="preserve">zaključuje o svojoj aktivnosti i angažiranosti </w:t>
            </w:r>
            <w:r w:rsidR="00FA0270" w:rsidRPr="00FA0270">
              <w:rPr>
                <w:rFonts w:ascii="Candara" w:hAnsi="Candara" w:cs="Open Sans"/>
                <w:sz w:val="22"/>
                <w:szCs w:val="22"/>
              </w:rPr>
              <w:lastRenderedPageBreak/>
              <w:t>tijekom interpretacije</w:t>
            </w:r>
          </w:p>
          <w:p w:rsidR="004A7DC2" w:rsidRPr="00FA0270" w:rsidRDefault="00014A31" w:rsidP="00FA0270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>–</w:t>
            </w:r>
            <w:r w:rsidR="00FA0270">
              <w:rPr>
                <w:rFonts w:ascii="Candara" w:hAnsi="Candara" w:cs="Open Sans"/>
                <w:sz w:val="22"/>
                <w:szCs w:val="22"/>
              </w:rPr>
              <w:t xml:space="preserve"> </w:t>
            </w:r>
            <w:r w:rsidR="00FA0270" w:rsidRPr="00FA0270">
              <w:rPr>
                <w:rFonts w:ascii="Candara" w:hAnsi="Candara" w:cs="Open Sans"/>
                <w:sz w:val="22"/>
                <w:szCs w:val="22"/>
              </w:rPr>
              <w:t>prepoznaje što nije u potpunosti usvojio ili je ostalo nejasno i vraća se tome dijelu gradiva ili teksta.</w:t>
            </w:r>
          </w:p>
        </w:tc>
        <w:tc>
          <w:tcPr>
            <w:tcW w:w="260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F7FF7" w:rsidRPr="00014A31" w:rsidRDefault="00014A31" w:rsidP="00014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14A3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–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014A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014A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</w:t>
            </w:r>
            <w:r w:rsidR="004A7DC2" w:rsidRPr="00014A3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cijeloga razreda i učiteljice </w:t>
            </w:r>
            <w:r w:rsidR="00FA0270" w:rsidRPr="00014A31">
              <w:rPr>
                <w:rFonts w:ascii="Candara" w:hAnsi="Candara" w:cs="Arial"/>
                <w:sz w:val="22"/>
                <w:szCs w:val="22"/>
                <w:lang w:eastAsia="en-US"/>
              </w:rPr>
              <w:t>i kritički promišlja o njima</w:t>
            </w:r>
          </w:p>
          <w:p w:rsidR="00FA0270" w:rsidRPr="00014A31" w:rsidRDefault="00014A31" w:rsidP="00014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14A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r w:rsidR="00FA0270" w:rsidRPr="00014A31">
              <w:rPr>
                <w:rFonts w:ascii="Candara" w:hAnsi="Candara" w:cs="Arial"/>
                <w:sz w:val="22"/>
                <w:szCs w:val="22"/>
                <w:lang w:eastAsia="en-US"/>
              </w:rPr>
              <w:t>aktivno sluša izlaganja 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B73AB9" w:rsidRDefault="00014A31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lastRenderedPageBreak/>
              <w:t>–</w:t>
            </w:r>
            <w:r w:rsidR="008C6657" w:rsidRPr="00B73AB9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FA0270">
              <w:rPr>
                <w:rFonts w:ascii="Candara" w:hAnsi="Candara" w:cs="Open Sans"/>
                <w:b w:val="0"/>
                <w:sz w:val="22"/>
                <w:szCs w:val="22"/>
              </w:rPr>
              <w:t xml:space="preserve">vrednovanje aktivnosti u kojima su se učenici istaknuli (čitanje, </w:t>
            </w:r>
            <w:r w:rsidR="00FA0270">
              <w:rPr>
                <w:rFonts w:ascii="Candara" w:hAnsi="Candara" w:cs="Open Sans"/>
                <w:b w:val="0"/>
                <w:sz w:val="22"/>
                <w:szCs w:val="22"/>
              </w:rPr>
              <w:lastRenderedPageBreak/>
              <w:t>interpretacija ulomka, rad u paru)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B73AB9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386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B73AB9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2A4AA2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0"/>
                <w:szCs w:val="20"/>
                <w:lang w:eastAsia="en-US"/>
              </w:rPr>
            </w:pPr>
            <w: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  <w:t xml:space="preserve">                              </w:t>
            </w:r>
          </w:p>
          <w:p w:rsidR="001F7FF7" w:rsidRPr="001F7FF7" w:rsidRDefault="00FA0270" w:rsidP="001F7F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ndara" w:hAnsi="Candara" w:cs="Arial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Michael Ende, Tur Tur</w:t>
            </w: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7030A0"/>
                <w:lang w:eastAsia="en-US"/>
              </w:rPr>
            </w:pPr>
          </w:p>
          <w:p w:rsidR="001F7FF7" w:rsidRPr="001F7FF7" w:rsidRDefault="00014A31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Tema:</w:t>
            </w:r>
            <w:r w:rsidR="001F7FF7" w:rsidRPr="001F7FF7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FA0270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Jimov i Lukasov susret s Tur Turom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lang w:eastAsia="en-US"/>
              </w:rPr>
            </w:pPr>
          </w:p>
          <w:p w:rsidR="005F5030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Ulomak pripada </w:t>
            </w:r>
            <w:r w:rsidRPr="001F7FF7">
              <w:rPr>
                <w:rFonts w:ascii="Candara" w:hAnsi="Candara" w:cs="Arial"/>
                <w:sz w:val="22"/>
                <w:szCs w:val="22"/>
                <w:lang w:eastAsia="en-US"/>
              </w:rPr>
              <w:t>epici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5F5030" w:rsidRDefault="005F5030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sz w:val="22"/>
                <w:szCs w:val="22"/>
                <w:lang w:eastAsia="en-US"/>
              </w:rPr>
              <w:t>Likovi:</w:t>
            </w:r>
          </w:p>
          <w:p w:rsidR="00F628CB" w:rsidRDefault="00F628CB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Tur Tur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sym w:font="Symbol" w:char="F02D"/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FA0270" w:rsidRPr="00F628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div nečuvene veličin</w:t>
            </w:r>
            <w:r w:rsidRPr="00F628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ali plašljiva i plaha srca</w:t>
            </w:r>
          </w:p>
          <w:p w:rsidR="00F628CB" w:rsidRDefault="00F628CB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F628CB">
              <w:rPr>
                <w:rFonts w:ascii="Candara" w:hAnsi="Candara" w:cs="Arial"/>
                <w:sz w:val="22"/>
                <w:szCs w:val="22"/>
                <w:lang w:eastAsia="en-US"/>
              </w:rPr>
              <w:t>strojovođa</w:t>
            </w:r>
            <w:r w:rsidR="00FA0270" w:rsidRPr="00F628C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="002F4642" w:rsidRPr="00F628C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Pr="00F628CB">
              <w:rPr>
                <w:rFonts w:ascii="Candara" w:hAnsi="Candara" w:cs="Arial"/>
                <w:sz w:val="22"/>
                <w:szCs w:val="22"/>
                <w:lang w:eastAsia="en-US"/>
              </w:rPr>
              <w:t>Lukas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– hrabar, prijateljski raspoložen</w:t>
            </w:r>
            <w:r w:rsidR="002F4642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</w:p>
          <w:p w:rsidR="00F628CB" w:rsidRDefault="00F628CB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628CB">
              <w:rPr>
                <w:rFonts w:ascii="Candara" w:hAnsi="Candara" w:cs="Arial"/>
                <w:sz w:val="22"/>
                <w:szCs w:val="22"/>
                <w:lang w:eastAsia="en-US"/>
              </w:rPr>
              <w:t>Jim Gumb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– prestrašen, sumnjičav, oprezan, odan prijatelj</w:t>
            </w:r>
          </w:p>
          <w:p w:rsidR="00F628CB" w:rsidRDefault="00F628CB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1032D5" wp14:editId="357AC350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20955</wp:posOffset>
                      </wp:positionV>
                      <wp:extent cx="0" cy="167640"/>
                      <wp:effectExtent l="76200" t="0" r="57150" b="60960"/>
                      <wp:wrapNone/>
                      <wp:docPr id="13" name="Ravni poveznik sa strelico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82CC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3" o:spid="_x0000_s1026" type="#_x0000_t32" style="position:absolute;margin-left:148.3pt;margin-top:1.65pt;width:0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2F4642" w:rsidRPr="00F628CB" w:rsidRDefault="00F628CB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F628CB">
              <w:rPr>
                <w:rFonts w:ascii="Candara" w:hAnsi="Candara" w:cs="Arial"/>
                <w:sz w:val="22"/>
                <w:szCs w:val="22"/>
                <w:lang w:eastAsia="en-US"/>
              </w:rPr>
              <w:t>O osobinama likova doznajemo na temelju njihovih postupaka i govora.</w:t>
            </w:r>
            <w:r w:rsidR="002F4642" w:rsidRPr="00F628C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          </w:t>
            </w:r>
            <w:r w:rsidRPr="00F628C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  </w:t>
            </w:r>
          </w:p>
          <w:p w:rsidR="00F628CB" w:rsidRDefault="00F628CB" w:rsidP="009C114A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:rsidR="00E937E9" w:rsidRDefault="00FA0270" w:rsidP="009C114A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Osnovna misao</w:t>
            </w:r>
            <w:r w:rsidR="001F7FF7" w:rsidRPr="009C114A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:</w:t>
            </w:r>
            <w:r w:rsidR="009C114A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U strahu se mnogo toga čini gorim nego što jest.</w:t>
            </w:r>
          </w:p>
          <w:p w:rsidR="00F628CB" w:rsidRPr="00F628CB" w:rsidRDefault="00F628CB" w:rsidP="009C114A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(</w:t>
            </w: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Strah, naime, ničemu ne služi. Kad se bojiš, većina se stvari čini mnogo gorima nego što uistinu jesu. </w:t>
            </w: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sym w:font="Symbol" w:char="F02D"/>
            </w: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strojovođa Lukas)</w:t>
            </w:r>
          </w:p>
          <w:p w:rsidR="001F7FF7" w:rsidRPr="001F7FF7" w:rsidRDefault="001F7FF7" w:rsidP="001F7FF7">
            <w:pPr>
              <w:pStyle w:val="ListParagraph"/>
              <w:spacing w:line="276" w:lineRule="auto"/>
              <w:ind w:left="57"/>
              <w:rPr>
                <w:rFonts w:ascii="Candara" w:hAnsi="Candara"/>
                <w:bCs w:val="0"/>
                <w:color w:val="000000"/>
                <w:sz w:val="20"/>
                <w:szCs w:val="20"/>
              </w:rPr>
            </w:pPr>
          </w:p>
        </w:tc>
      </w:tr>
      <w:tr w:rsidR="00E937E9" w:rsidRPr="00722050" w:rsidTr="0038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B73AB9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</w:t>
            </w:r>
            <w:r w:rsidR="009D62B2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9D62B2">
              <w:rPr>
                <w:rFonts w:ascii="Candara" w:hAnsi="Candara"/>
                <w:b w:val="0"/>
                <w:sz w:val="22"/>
                <w:szCs w:val="22"/>
              </w:rPr>
              <w:t>(2. dio)</w:t>
            </w:r>
            <w:r w:rsidRPr="00B73AB9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3865E4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F5030" w:rsidRDefault="00F628CB" w:rsidP="005711C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Gledanje ulomka iz filma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>BFG: Blagi fantastični gorostas</w:t>
            </w:r>
            <w:r w:rsidR="003842F7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3842F7">
              <w:rPr>
                <w:rFonts w:ascii="Candara" w:hAnsi="Candara"/>
                <w:b w:val="0"/>
                <w:sz w:val="22"/>
                <w:szCs w:val="22"/>
              </w:rPr>
              <w:t>u kojemu djevojčica Sophie pomaže divu da nađe svoje mjesto među većim i ne baš blagim divovima. Redatelj filma je Steven Spielberg, a film je snimljen prema istoimenome romanu Roalda Dahla.</w:t>
            </w:r>
          </w:p>
          <w:p w:rsidR="003842F7" w:rsidRPr="00014A31" w:rsidRDefault="00F35CE5" w:rsidP="005711C7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8" w:history="1">
              <w:r w:rsidR="003842F7" w:rsidRPr="00014A31">
                <w:rPr>
                  <w:rStyle w:val="Hyperlink"/>
                  <w:rFonts w:ascii="Candara" w:hAnsi="Candara"/>
                  <w:b w:val="0"/>
                  <w:sz w:val="22"/>
                  <w:szCs w:val="22"/>
                </w:rPr>
                <w:t>https://www.imdb.com/title/tt3691740/</w:t>
              </w:r>
            </w:hyperlink>
            <w:r w:rsidR="003842F7" w:rsidRPr="00014A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</w:p>
        </w:tc>
      </w:tr>
      <w:tr w:rsidR="003C4933" w:rsidRPr="00722050" w:rsidTr="0038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6E6911" w:rsidRPr="00B73AB9" w:rsidRDefault="006E6911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14A31" w:rsidRPr="00014A31" w:rsidRDefault="00426ACE" w:rsidP="00E937E9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014A3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014A31" w:rsidRDefault="00014A31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D1543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steći vještine razvijanja dobrih odnosa s vršnjacima, razumijevanje položaja i mišljenja drugih učenika rad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 šire prihvaćenosti u društvu</w:t>
            </w:r>
          </w:p>
          <w:p w:rsidR="003C4933" w:rsidRPr="005711C7" w:rsidRDefault="00014A31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D1543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prihvaćati pravila suradničkih odnosa u skupini, solidarnosti, uljudnoga ponašanja, uzajamnoga pomaganja i prihvaćanja različitosti.</w:t>
            </w:r>
          </w:p>
        </w:tc>
      </w:tr>
    </w:tbl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3D0B5C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CE5" w:rsidRDefault="00F35CE5" w:rsidP="00EA1CD5">
      <w:r>
        <w:separator/>
      </w:r>
    </w:p>
  </w:endnote>
  <w:endnote w:type="continuationSeparator" w:id="0">
    <w:p w:rsidR="00F35CE5" w:rsidRDefault="00F35CE5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CE5" w:rsidRDefault="00F35CE5" w:rsidP="00EA1CD5">
      <w:r>
        <w:separator/>
      </w:r>
    </w:p>
  </w:footnote>
  <w:footnote w:type="continuationSeparator" w:id="0">
    <w:p w:rsidR="00F35CE5" w:rsidRDefault="00F35CE5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699B"/>
    <w:multiLevelType w:val="hybridMultilevel"/>
    <w:tmpl w:val="FC0263C8"/>
    <w:lvl w:ilvl="0" w:tplc="87B6F5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14A31"/>
    <w:rsid w:val="00052EF1"/>
    <w:rsid w:val="00082C4D"/>
    <w:rsid w:val="000B464C"/>
    <w:rsid w:val="000D577D"/>
    <w:rsid w:val="000E792D"/>
    <w:rsid w:val="00110BA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1F7FF7"/>
    <w:rsid w:val="00214CDC"/>
    <w:rsid w:val="00242EDB"/>
    <w:rsid w:val="00274A64"/>
    <w:rsid w:val="002912B5"/>
    <w:rsid w:val="002A4AA2"/>
    <w:rsid w:val="002B5916"/>
    <w:rsid w:val="002F4642"/>
    <w:rsid w:val="003247E4"/>
    <w:rsid w:val="003261AA"/>
    <w:rsid w:val="00331EA5"/>
    <w:rsid w:val="003477CE"/>
    <w:rsid w:val="003651BD"/>
    <w:rsid w:val="0037250C"/>
    <w:rsid w:val="003842F7"/>
    <w:rsid w:val="003865E4"/>
    <w:rsid w:val="00390358"/>
    <w:rsid w:val="00391F9D"/>
    <w:rsid w:val="003A79EC"/>
    <w:rsid w:val="003C4933"/>
    <w:rsid w:val="003D042D"/>
    <w:rsid w:val="003D093A"/>
    <w:rsid w:val="003D0B5C"/>
    <w:rsid w:val="003F24FC"/>
    <w:rsid w:val="00426ACE"/>
    <w:rsid w:val="0043369B"/>
    <w:rsid w:val="00481245"/>
    <w:rsid w:val="00484966"/>
    <w:rsid w:val="00487538"/>
    <w:rsid w:val="004A7DC2"/>
    <w:rsid w:val="005121F9"/>
    <w:rsid w:val="00513977"/>
    <w:rsid w:val="0052458B"/>
    <w:rsid w:val="00524738"/>
    <w:rsid w:val="0056051E"/>
    <w:rsid w:val="00564850"/>
    <w:rsid w:val="005711C7"/>
    <w:rsid w:val="00573711"/>
    <w:rsid w:val="00573B08"/>
    <w:rsid w:val="00595821"/>
    <w:rsid w:val="005B2BA9"/>
    <w:rsid w:val="005F23CD"/>
    <w:rsid w:val="005F3C8C"/>
    <w:rsid w:val="005F5030"/>
    <w:rsid w:val="005F6F42"/>
    <w:rsid w:val="006034A1"/>
    <w:rsid w:val="00622CAE"/>
    <w:rsid w:val="00641E98"/>
    <w:rsid w:val="00690479"/>
    <w:rsid w:val="00694AE6"/>
    <w:rsid w:val="006A27EA"/>
    <w:rsid w:val="006A29F4"/>
    <w:rsid w:val="006E50B6"/>
    <w:rsid w:val="006E6911"/>
    <w:rsid w:val="006F0EB9"/>
    <w:rsid w:val="007104B0"/>
    <w:rsid w:val="00720CA0"/>
    <w:rsid w:val="00722050"/>
    <w:rsid w:val="0076007A"/>
    <w:rsid w:val="00767CD4"/>
    <w:rsid w:val="00775DE7"/>
    <w:rsid w:val="007779DB"/>
    <w:rsid w:val="00780570"/>
    <w:rsid w:val="007D42C0"/>
    <w:rsid w:val="007E780C"/>
    <w:rsid w:val="00800ADA"/>
    <w:rsid w:val="00825AD9"/>
    <w:rsid w:val="008430C7"/>
    <w:rsid w:val="008561F4"/>
    <w:rsid w:val="00892BA6"/>
    <w:rsid w:val="008B4556"/>
    <w:rsid w:val="008C6657"/>
    <w:rsid w:val="008D7614"/>
    <w:rsid w:val="008E78D2"/>
    <w:rsid w:val="008F21F8"/>
    <w:rsid w:val="00945987"/>
    <w:rsid w:val="00995B0A"/>
    <w:rsid w:val="009A5E40"/>
    <w:rsid w:val="009C114A"/>
    <w:rsid w:val="009C2FF6"/>
    <w:rsid w:val="009D62B2"/>
    <w:rsid w:val="009D7E6B"/>
    <w:rsid w:val="009E7628"/>
    <w:rsid w:val="00A4134F"/>
    <w:rsid w:val="00A776F0"/>
    <w:rsid w:val="00A923FE"/>
    <w:rsid w:val="00AC3559"/>
    <w:rsid w:val="00AF0479"/>
    <w:rsid w:val="00B0237E"/>
    <w:rsid w:val="00B456A0"/>
    <w:rsid w:val="00B50701"/>
    <w:rsid w:val="00B61433"/>
    <w:rsid w:val="00B73AB9"/>
    <w:rsid w:val="00B9281B"/>
    <w:rsid w:val="00C361A8"/>
    <w:rsid w:val="00C4038F"/>
    <w:rsid w:val="00C40D41"/>
    <w:rsid w:val="00C42C4F"/>
    <w:rsid w:val="00CC71C0"/>
    <w:rsid w:val="00CE616E"/>
    <w:rsid w:val="00CF189F"/>
    <w:rsid w:val="00D15434"/>
    <w:rsid w:val="00D1651B"/>
    <w:rsid w:val="00D32541"/>
    <w:rsid w:val="00D45DDB"/>
    <w:rsid w:val="00D872A7"/>
    <w:rsid w:val="00DE0BAE"/>
    <w:rsid w:val="00DE2602"/>
    <w:rsid w:val="00E17685"/>
    <w:rsid w:val="00E47D9B"/>
    <w:rsid w:val="00E61EAF"/>
    <w:rsid w:val="00E84F24"/>
    <w:rsid w:val="00E937E9"/>
    <w:rsid w:val="00EA1CD5"/>
    <w:rsid w:val="00EA6E84"/>
    <w:rsid w:val="00EC1B8F"/>
    <w:rsid w:val="00EC42B7"/>
    <w:rsid w:val="00F07933"/>
    <w:rsid w:val="00F35CE5"/>
    <w:rsid w:val="00F628CB"/>
    <w:rsid w:val="00F758F1"/>
    <w:rsid w:val="00F86DA1"/>
    <w:rsid w:val="00F965A7"/>
    <w:rsid w:val="00FA0270"/>
    <w:rsid w:val="00FA51F6"/>
    <w:rsid w:val="00FA5D18"/>
    <w:rsid w:val="00FD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77AE7-430F-47DD-895F-028BC706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Default">
    <w:name w:val="Default"/>
    <w:rsid w:val="003865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db.com/title/tt369174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BBE11-B7EC-4143-BCB7-DD469065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1090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7</cp:revision>
  <dcterms:created xsi:type="dcterms:W3CDTF">2019-07-12T08:12:00Z</dcterms:created>
  <dcterms:modified xsi:type="dcterms:W3CDTF">2019-07-16T14:42:00Z</dcterms:modified>
</cp:coreProperties>
</file>